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6C" w:rsidRDefault="0073716C">
      <w:r>
        <w:rPr>
          <w:rFonts w:hint="eastAsia"/>
        </w:rPr>
        <w:t>別紙</w:t>
      </w:r>
    </w:p>
    <w:p w:rsidR="0073716C" w:rsidRDefault="0073716C"/>
    <w:p w:rsidR="00DD2CE8" w:rsidRDefault="0073716C" w:rsidP="0073716C">
      <w:pPr>
        <w:jc w:val="center"/>
      </w:pPr>
      <w:r w:rsidRPr="0073716C">
        <w:rPr>
          <w:rFonts w:hint="eastAsia"/>
        </w:rPr>
        <w:t>障害を理由とする差別の解消に関する裾野市職員対応要領に係る留意事項</w:t>
      </w:r>
      <w:bookmarkStart w:id="0" w:name="_GoBack"/>
      <w:bookmarkEnd w:id="0"/>
    </w:p>
    <w:p w:rsidR="0073716C" w:rsidRDefault="0073716C" w:rsidP="0073716C"/>
    <w:p w:rsidR="00064183" w:rsidRDefault="00064183" w:rsidP="0073716C">
      <w:r>
        <w:rPr>
          <w:rFonts w:hint="eastAsia"/>
        </w:rPr>
        <w:t>第１　目的</w:t>
      </w:r>
    </w:p>
    <w:p w:rsidR="00064183" w:rsidRDefault="00064183" w:rsidP="00F07D55">
      <w:pPr>
        <w:ind w:left="210" w:hangingChars="100" w:hanging="210"/>
      </w:pPr>
      <w:r>
        <w:rPr>
          <w:rFonts w:hint="eastAsia"/>
        </w:rPr>
        <w:t xml:space="preserve">　　この留意事項は、障害を理由とする差別の解消に関する</w:t>
      </w:r>
      <w:r w:rsidR="00F07D55">
        <w:rPr>
          <w:rFonts w:hint="eastAsia"/>
        </w:rPr>
        <w:t>裾野市職員</w:t>
      </w:r>
      <w:r>
        <w:rPr>
          <w:rFonts w:hint="eastAsia"/>
        </w:rPr>
        <w:t>対応要領</w:t>
      </w:r>
      <w:r w:rsidR="00F07D55">
        <w:rPr>
          <w:rFonts w:hint="eastAsia"/>
        </w:rPr>
        <w:t>第２条第２項及び第３条第２項の規定に基づき、必要な留意事項を定めるものとする。</w:t>
      </w:r>
    </w:p>
    <w:p w:rsidR="00F07D55" w:rsidRDefault="00F07D55" w:rsidP="00F07D55">
      <w:pPr>
        <w:ind w:left="210" w:hangingChars="100" w:hanging="210"/>
      </w:pPr>
      <w:r>
        <w:rPr>
          <w:rFonts w:hint="eastAsia"/>
        </w:rPr>
        <w:t xml:space="preserve">　　なお、本留意事項中、「望ましい」と記載している内容は、それを</w:t>
      </w:r>
      <w:r w:rsidR="00DB1A0D">
        <w:rPr>
          <w:rFonts w:hint="eastAsia"/>
        </w:rPr>
        <w:t>実施しないことをもって</w:t>
      </w:r>
      <w:r w:rsidR="00F56712">
        <w:rPr>
          <w:rFonts w:hint="eastAsia"/>
        </w:rPr>
        <w:t>障害</w:t>
      </w:r>
      <w:r w:rsidR="00DB1A0D">
        <w:rPr>
          <w:rFonts w:hint="eastAsia"/>
        </w:rPr>
        <w:t>を理由とする差別の解消の推進に関する法律（平成</w:t>
      </w:r>
      <w:r w:rsidR="00DB1A0D">
        <w:rPr>
          <w:rFonts w:hint="eastAsia"/>
        </w:rPr>
        <w:t>25</w:t>
      </w:r>
      <w:r w:rsidR="00DB1A0D">
        <w:rPr>
          <w:rFonts w:hint="eastAsia"/>
        </w:rPr>
        <w:t>年法律第</w:t>
      </w:r>
      <w:r w:rsidR="00DB1A0D">
        <w:rPr>
          <w:rFonts w:hint="eastAsia"/>
        </w:rPr>
        <w:t>65</w:t>
      </w:r>
      <w:r w:rsidR="00DB1A0D">
        <w:rPr>
          <w:rFonts w:hint="eastAsia"/>
        </w:rPr>
        <w:t>号。以下「法」という。）に反すると判断されることはないが、障害者基本法（昭和</w:t>
      </w:r>
      <w:r w:rsidR="00DB1A0D">
        <w:rPr>
          <w:rFonts w:hint="eastAsia"/>
        </w:rPr>
        <w:t>45</w:t>
      </w:r>
      <w:r w:rsidR="00DB1A0D">
        <w:rPr>
          <w:rFonts w:hint="eastAsia"/>
        </w:rPr>
        <w:t>年法律第</w:t>
      </w:r>
      <w:r w:rsidR="00DB1A0D">
        <w:rPr>
          <w:rFonts w:hint="eastAsia"/>
        </w:rPr>
        <w:t>84</w:t>
      </w:r>
      <w:r w:rsidR="00DB1A0D">
        <w:rPr>
          <w:rFonts w:hint="eastAsia"/>
        </w:rPr>
        <w:t>号）第４条の基本的な理念及び法の目的を踏まえた対応を図るものとする。</w:t>
      </w:r>
    </w:p>
    <w:p w:rsidR="0073716C" w:rsidRDefault="00DB1A0D" w:rsidP="0073716C">
      <w:r>
        <w:rPr>
          <w:rFonts w:hint="eastAsia"/>
        </w:rPr>
        <w:t>第２</w:t>
      </w:r>
      <w:r w:rsidR="0073716C">
        <w:rPr>
          <w:rFonts w:hint="eastAsia"/>
        </w:rPr>
        <w:t xml:space="preserve">　</w:t>
      </w:r>
      <w:r w:rsidR="0073716C" w:rsidRPr="0073716C">
        <w:rPr>
          <w:rFonts w:hint="eastAsia"/>
        </w:rPr>
        <w:t>不当な差別的取扱いの基本的な考え方</w:t>
      </w:r>
    </w:p>
    <w:p w:rsidR="0073716C" w:rsidRDefault="0073716C" w:rsidP="00130F88">
      <w:pPr>
        <w:ind w:left="210" w:hangingChars="100" w:hanging="210"/>
      </w:pPr>
      <w:r>
        <w:rPr>
          <w:rFonts w:hint="eastAsia"/>
        </w:rPr>
        <w:t xml:space="preserve">　</w:t>
      </w:r>
      <w:r w:rsidR="00130F88">
        <w:rPr>
          <w:rFonts w:hint="eastAsia"/>
        </w:rPr>
        <w:t xml:space="preserve">　</w:t>
      </w:r>
      <w:r w:rsidRPr="0073716C">
        <w:rPr>
          <w:rFonts w:hint="eastAsia"/>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p>
    <w:p w:rsidR="0073716C" w:rsidRDefault="0073716C" w:rsidP="00130F88">
      <w:pPr>
        <w:ind w:left="210" w:hangingChars="100" w:hanging="210"/>
      </w:pPr>
      <w:r>
        <w:rPr>
          <w:rFonts w:hint="eastAsia"/>
        </w:rPr>
        <w:t xml:space="preserve">　</w:t>
      </w:r>
      <w:r w:rsidR="00130F88">
        <w:rPr>
          <w:rFonts w:hint="eastAsia"/>
        </w:rPr>
        <w:t xml:space="preserve">　</w:t>
      </w:r>
      <w:r>
        <w:rPr>
          <w:rFonts w:hint="eastAsia"/>
        </w:rPr>
        <w:t>ただし、障害者の事実上の平等を促進し、又は達成するために必要な特別の措置は、不当な差別的取扱いでは</w:t>
      </w:r>
      <w:r w:rsidR="004E0B49">
        <w:rPr>
          <w:rFonts w:hint="eastAsia"/>
        </w:rPr>
        <w:t>ない</w:t>
      </w:r>
      <w:r>
        <w:rPr>
          <w:rFonts w:hint="eastAsia"/>
        </w:rPr>
        <w:t>。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w:t>
      </w:r>
      <w:r w:rsidR="004E0B49">
        <w:rPr>
          <w:rFonts w:hint="eastAsia"/>
        </w:rPr>
        <w:t>らない</w:t>
      </w:r>
      <w:r>
        <w:rPr>
          <w:rFonts w:hint="eastAsia"/>
        </w:rPr>
        <w:t>。</w:t>
      </w:r>
    </w:p>
    <w:p w:rsidR="004E0B49" w:rsidRDefault="004E0B49" w:rsidP="00130F88">
      <w:pPr>
        <w:ind w:left="210" w:hangingChars="100" w:hanging="210"/>
      </w:pPr>
      <w:r>
        <w:rPr>
          <w:rFonts w:hint="eastAsia"/>
        </w:rPr>
        <w:t xml:space="preserve">　</w:t>
      </w:r>
      <w:r w:rsidR="00130F88">
        <w:rPr>
          <w:rFonts w:hint="eastAsia"/>
        </w:rPr>
        <w:t xml:space="preserve">　</w:t>
      </w:r>
      <w:r w:rsidRPr="004E0B49">
        <w:rPr>
          <w:rFonts w:hint="eastAsia"/>
        </w:rPr>
        <w:t>このように、不当な差別的取扱いとは、正当な理由なく、障害者を、問題となる事務又は事業について、本質的に関係する諸事情が同じ障害者でない者より不利に扱うことである点に留意する必要があ</w:t>
      </w:r>
      <w:r>
        <w:rPr>
          <w:rFonts w:hint="eastAsia"/>
        </w:rPr>
        <w:t>る</w:t>
      </w:r>
      <w:r w:rsidRPr="004E0B49">
        <w:rPr>
          <w:rFonts w:hint="eastAsia"/>
        </w:rPr>
        <w:t>。</w:t>
      </w:r>
    </w:p>
    <w:p w:rsidR="00E32317" w:rsidRDefault="00E32317" w:rsidP="0073716C"/>
    <w:p w:rsidR="004E0B49" w:rsidRDefault="00DB1A0D" w:rsidP="0073716C">
      <w:r>
        <w:rPr>
          <w:rFonts w:hint="eastAsia"/>
        </w:rPr>
        <w:t>第３</w:t>
      </w:r>
      <w:r w:rsidR="004E0B49">
        <w:rPr>
          <w:rFonts w:hint="eastAsia"/>
        </w:rPr>
        <w:t xml:space="preserve">　正当な理由</w:t>
      </w:r>
      <w:r w:rsidR="004E0B49" w:rsidRPr="004E0B49">
        <w:rPr>
          <w:rFonts w:hint="eastAsia"/>
        </w:rPr>
        <w:t>の判断の視点</w:t>
      </w:r>
    </w:p>
    <w:p w:rsidR="004E0B49" w:rsidRDefault="004E0B49" w:rsidP="00130F88">
      <w:pPr>
        <w:ind w:left="210" w:hangingChars="100" w:hanging="210"/>
      </w:pPr>
      <w:r>
        <w:rPr>
          <w:rFonts w:hint="eastAsia"/>
        </w:rPr>
        <w:t xml:space="preserve">　</w:t>
      </w:r>
      <w:r w:rsidR="00130F88">
        <w:rPr>
          <w:rFonts w:hint="eastAsia"/>
        </w:rPr>
        <w:t xml:space="preserve">　</w:t>
      </w:r>
      <w:r>
        <w:rPr>
          <w:rFonts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w:t>
      </w:r>
      <w:r w:rsidR="00AD2F28">
        <w:rPr>
          <w:rFonts w:hint="eastAsia"/>
        </w:rPr>
        <w:t>本市においては、</w:t>
      </w:r>
      <w:r>
        <w:rPr>
          <w:rFonts w:hint="eastAsia"/>
        </w:rPr>
        <w:t>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w:t>
      </w:r>
      <w:r w:rsidR="00AD2F28">
        <w:rPr>
          <w:rFonts w:hint="eastAsia"/>
        </w:rPr>
        <w:t>本</w:t>
      </w:r>
      <w:r>
        <w:rPr>
          <w:rFonts w:hint="eastAsia"/>
        </w:rPr>
        <w:t>市の事務又は事業の目的・内容・機能の維持等の観点に鑑み、具体的場面や状況に応じて総合的・客観的に判断することが必要で</w:t>
      </w:r>
      <w:r w:rsidR="00AD2F28">
        <w:rPr>
          <w:rFonts w:hint="eastAsia"/>
        </w:rPr>
        <w:t>ある</w:t>
      </w:r>
      <w:r>
        <w:rPr>
          <w:rFonts w:hint="eastAsia"/>
        </w:rPr>
        <w:t>。</w:t>
      </w:r>
    </w:p>
    <w:p w:rsidR="004E0B49" w:rsidRDefault="004E0B49" w:rsidP="00130F88">
      <w:pPr>
        <w:ind w:leftChars="100" w:left="210" w:firstLineChars="100" w:firstLine="210"/>
      </w:pPr>
      <w:r>
        <w:rPr>
          <w:rFonts w:hint="eastAsia"/>
        </w:rPr>
        <w:t>職員は、正当な理由があると判断した場合</w:t>
      </w:r>
      <w:r w:rsidR="00AD2F28">
        <w:rPr>
          <w:rFonts w:hint="eastAsia"/>
        </w:rPr>
        <w:t>に</w:t>
      </w:r>
      <w:r>
        <w:rPr>
          <w:rFonts w:hint="eastAsia"/>
        </w:rPr>
        <w:t>は、障害者にその理由を説明</w:t>
      </w:r>
      <w:r w:rsidR="00AD2F28">
        <w:rPr>
          <w:rFonts w:hint="eastAsia"/>
        </w:rPr>
        <w:t>するものと</w:t>
      </w:r>
      <w:r w:rsidR="00AD2F28">
        <w:rPr>
          <w:rFonts w:hint="eastAsia"/>
        </w:rPr>
        <w:lastRenderedPageBreak/>
        <w:t>し</w:t>
      </w:r>
      <w:r>
        <w:rPr>
          <w:rFonts w:hint="eastAsia"/>
        </w:rPr>
        <w:t>、理解を得るよう努め</w:t>
      </w:r>
      <w:r w:rsidR="00AD2F28">
        <w:rPr>
          <w:rFonts w:hint="eastAsia"/>
        </w:rPr>
        <w:t>ることが望ましい</w:t>
      </w:r>
      <w:r>
        <w:rPr>
          <w:rFonts w:hint="eastAsia"/>
        </w:rPr>
        <w:t>。</w:t>
      </w:r>
    </w:p>
    <w:p w:rsidR="00130F88" w:rsidRDefault="00130F88" w:rsidP="00AD2F28">
      <w:pPr>
        <w:ind w:firstLineChars="100" w:firstLine="210"/>
      </w:pPr>
    </w:p>
    <w:p w:rsidR="00AD2F28" w:rsidRDefault="0070215A" w:rsidP="00AD2F28">
      <w:r>
        <w:rPr>
          <w:rFonts w:hint="eastAsia"/>
        </w:rPr>
        <w:t>第４</w:t>
      </w:r>
      <w:r w:rsidR="00AD2F28">
        <w:rPr>
          <w:rFonts w:hint="eastAsia"/>
        </w:rPr>
        <w:t xml:space="preserve">　</w:t>
      </w:r>
      <w:r w:rsidR="00AD2F28" w:rsidRPr="00AD2F28">
        <w:rPr>
          <w:rFonts w:hint="eastAsia"/>
        </w:rPr>
        <w:t>不当な差別的取扱いの具体例</w:t>
      </w:r>
    </w:p>
    <w:p w:rsidR="00AD2F28" w:rsidRDefault="00AD2F28" w:rsidP="00130F88">
      <w:pPr>
        <w:ind w:leftChars="100" w:left="210"/>
      </w:pPr>
      <w:r>
        <w:rPr>
          <w:rFonts w:hint="eastAsia"/>
        </w:rPr>
        <w:t xml:space="preserve">　不当な差別的取扱いに当たり得る具体例は以下のとおりである。なお、第２で示したとおり</w:t>
      </w:r>
      <w:r w:rsidR="006D12A4">
        <w:rPr>
          <w:rFonts w:hint="eastAsia"/>
        </w:rPr>
        <w:t>、不当な差別的取扱いに相当するか否かについては、個別の事案ごとに判断されることとなる。また、以下に記載されている具体例については、</w:t>
      </w:r>
      <w:r>
        <w:rPr>
          <w:rFonts w:hint="eastAsia"/>
        </w:rPr>
        <w:t>正当な理由が存在しないことを前提としていること、</w:t>
      </w:r>
      <w:r w:rsidR="006D12A4">
        <w:rPr>
          <w:rFonts w:hint="eastAsia"/>
        </w:rPr>
        <w:t>さらに、そ</w:t>
      </w:r>
      <w:r>
        <w:rPr>
          <w:rFonts w:hint="eastAsia"/>
        </w:rPr>
        <w:t>れらはあくまでも例示であり、記載されている具体例だけに限られるものではないことに留意する必要があ</w:t>
      </w:r>
      <w:r w:rsidR="006D12A4">
        <w:rPr>
          <w:rFonts w:hint="eastAsia"/>
        </w:rPr>
        <w:t>る</w:t>
      </w:r>
      <w:r>
        <w:rPr>
          <w:rFonts w:hint="eastAsia"/>
        </w:rPr>
        <w:t>。</w:t>
      </w:r>
    </w:p>
    <w:p w:rsidR="0049380A" w:rsidRDefault="0049380A" w:rsidP="00AD2F28"/>
    <w:p w:rsidR="00130F88" w:rsidRDefault="00AD2F28" w:rsidP="00AD2F28">
      <w:r>
        <w:rPr>
          <w:rFonts w:hint="eastAsia"/>
        </w:rPr>
        <w:t>（不当な差別的取扱いに当たり得る具体例）</w:t>
      </w:r>
    </w:p>
    <w:p w:rsidR="00AD2F28" w:rsidRDefault="00AD2F28" w:rsidP="00130F88">
      <w:pPr>
        <w:ind w:firstLineChars="100" w:firstLine="210"/>
      </w:pPr>
      <w:r>
        <w:rPr>
          <w:rFonts w:hint="eastAsia"/>
        </w:rPr>
        <w:t>○障害を理由に窓口対応を拒否する。</w:t>
      </w:r>
    </w:p>
    <w:p w:rsidR="00AD2F28" w:rsidRDefault="00AD2F28" w:rsidP="00130F88">
      <w:pPr>
        <w:ind w:firstLineChars="100" w:firstLine="210"/>
      </w:pPr>
      <w:r>
        <w:rPr>
          <w:rFonts w:hint="eastAsia"/>
        </w:rPr>
        <w:t>○障害を理由に対応の順序を後回しにする。</w:t>
      </w:r>
    </w:p>
    <w:p w:rsidR="00AD2F28" w:rsidRDefault="00AD2F28" w:rsidP="00130F88">
      <w:pPr>
        <w:ind w:firstLineChars="100" w:firstLine="210"/>
      </w:pPr>
      <w:r>
        <w:rPr>
          <w:rFonts w:hint="eastAsia"/>
        </w:rPr>
        <w:t>○障害を理由に書面の交付、資料の送付、パンフレットの提供等を拒む。</w:t>
      </w:r>
    </w:p>
    <w:p w:rsidR="006D12A4" w:rsidRDefault="00AD2F28" w:rsidP="00130F88">
      <w:pPr>
        <w:ind w:firstLineChars="100" w:firstLine="210"/>
      </w:pPr>
      <w:r>
        <w:rPr>
          <w:rFonts w:hint="eastAsia"/>
        </w:rPr>
        <w:t>○障害を理由に説明会、シンポジウム等への出席を拒む。</w:t>
      </w:r>
    </w:p>
    <w:p w:rsidR="00AD2F28" w:rsidRDefault="006D12A4" w:rsidP="00130F88">
      <w:pPr>
        <w:ind w:firstLineChars="100" w:firstLine="210"/>
      </w:pPr>
      <w:r>
        <w:rPr>
          <w:rFonts w:hint="eastAsia"/>
        </w:rPr>
        <w:t>○障害があることを理由に施設への入室を拒否する、又は条件を付ける。</w:t>
      </w:r>
    </w:p>
    <w:p w:rsidR="00AD2F28" w:rsidRDefault="00AD2F28" w:rsidP="00130F88">
      <w:pPr>
        <w:ind w:leftChars="100" w:left="420" w:hangingChars="100" w:hanging="210"/>
      </w:pPr>
      <w:r>
        <w:rPr>
          <w:rFonts w:hint="eastAsia"/>
        </w:rPr>
        <w:t>○事務・事業の遂行上、特に必要ではないにもかかわらず、障害を理由に、来庁の際に付き添い者の同行を求めるなどの条件を付けたり、特に支障がないにもかかわらず、付き添い者の同行を拒んだりする。</w:t>
      </w:r>
    </w:p>
    <w:p w:rsidR="00E32317" w:rsidRDefault="00E32317" w:rsidP="00AD2F28"/>
    <w:p w:rsidR="006D12A4" w:rsidRDefault="0070215A" w:rsidP="00AD2F28">
      <w:r>
        <w:rPr>
          <w:rFonts w:hint="eastAsia"/>
        </w:rPr>
        <w:t>第５</w:t>
      </w:r>
      <w:r w:rsidR="006D12A4">
        <w:rPr>
          <w:rFonts w:hint="eastAsia"/>
        </w:rPr>
        <w:t xml:space="preserve">　</w:t>
      </w:r>
      <w:r w:rsidR="006D12A4" w:rsidRPr="006D12A4">
        <w:rPr>
          <w:rFonts w:hint="eastAsia"/>
        </w:rPr>
        <w:t>合理的配慮の基本的な考え方</w:t>
      </w:r>
    </w:p>
    <w:p w:rsidR="006D12A4" w:rsidRDefault="0067106A" w:rsidP="00130F88">
      <w:pPr>
        <w:ind w:left="210" w:hangingChars="100" w:hanging="210"/>
      </w:pPr>
      <w:r>
        <w:rPr>
          <w:rFonts w:hint="eastAsia"/>
        </w:rPr>
        <w:t>１</w:t>
      </w:r>
      <w:r w:rsidR="006D12A4">
        <w:rPr>
          <w:rFonts w:hint="eastAsia"/>
        </w:rPr>
        <w:t xml:space="preserve">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6D12A4" w:rsidRDefault="006D12A4" w:rsidP="00130F88">
      <w:pPr>
        <w:ind w:leftChars="100" w:left="210" w:firstLineChars="100" w:firstLine="210"/>
      </w:pPr>
      <w:r>
        <w:rPr>
          <w:rFonts w:hint="eastAsia"/>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w:t>
      </w:r>
      <w:r w:rsidR="005D40DA">
        <w:rPr>
          <w:rFonts w:hint="eastAsia"/>
        </w:rPr>
        <w:t>る</w:t>
      </w:r>
      <w:r>
        <w:rPr>
          <w:rFonts w:hint="eastAsia"/>
        </w:rPr>
        <w:t>。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w:t>
      </w:r>
      <w:r w:rsidR="005D40DA">
        <w:rPr>
          <w:rFonts w:hint="eastAsia"/>
        </w:rPr>
        <w:t>ある</w:t>
      </w:r>
      <w:r>
        <w:rPr>
          <w:rFonts w:hint="eastAsia"/>
        </w:rPr>
        <w:t>。</w:t>
      </w:r>
    </w:p>
    <w:p w:rsidR="005D40DA" w:rsidRDefault="005D40DA" w:rsidP="00130F88">
      <w:pPr>
        <w:ind w:leftChars="100" w:left="210" w:firstLineChars="100" w:firstLine="210"/>
      </w:pPr>
      <w:r>
        <w:rPr>
          <w:rFonts w:hint="eastAsia"/>
        </w:rPr>
        <w:t>合理的配慮は、本市の事務又は事業の目的・内容・機能に照らし、必要とされる範囲</w:t>
      </w:r>
      <w:r>
        <w:rPr>
          <w:rFonts w:hint="eastAsia"/>
        </w:rPr>
        <w:lastRenderedPageBreak/>
        <w:t>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w:t>
      </w:r>
      <w:r w:rsidR="0067106A">
        <w:rPr>
          <w:rFonts w:hint="eastAsia"/>
        </w:rPr>
        <w:t>る</w:t>
      </w:r>
      <w:r>
        <w:rPr>
          <w:rFonts w:hint="eastAsia"/>
        </w:rPr>
        <w:t>。</w:t>
      </w:r>
    </w:p>
    <w:p w:rsidR="005D40DA" w:rsidRDefault="002C4AEC" w:rsidP="00130F88">
      <w:pPr>
        <w:ind w:left="210" w:hangingChars="100" w:hanging="210"/>
      </w:pPr>
      <w:r>
        <w:rPr>
          <w:rFonts w:hint="eastAsia"/>
        </w:rPr>
        <w:t xml:space="preserve">２　</w:t>
      </w:r>
      <w:r w:rsidR="005D40DA">
        <w:rPr>
          <w:rFonts w:hint="eastAsia"/>
        </w:rPr>
        <w:t>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w:t>
      </w:r>
      <w:r>
        <w:rPr>
          <w:rFonts w:hint="eastAsia"/>
        </w:rPr>
        <w:t>「第５</w:t>
      </w:r>
      <w:r w:rsidR="005D40DA">
        <w:rPr>
          <w:rFonts w:hint="eastAsia"/>
        </w:rPr>
        <w:t xml:space="preserve"> </w:t>
      </w:r>
      <w:r>
        <w:rPr>
          <w:rFonts w:hint="eastAsia"/>
        </w:rPr>
        <w:t>過重な負担</w:t>
      </w:r>
      <w:r w:rsidR="005D40DA">
        <w:rPr>
          <w:rFonts w:hint="eastAsia"/>
        </w:rPr>
        <w:t>の基本的な考え方」に掲げる要素を考慮し、代替措置の選択も含め、双方の建設的対話による相互理解を通じて、必要かつ合理的な範囲で、柔軟に対応がなされるものであ</w:t>
      </w:r>
      <w:r>
        <w:rPr>
          <w:rFonts w:hint="eastAsia"/>
        </w:rPr>
        <w:t>る</w:t>
      </w:r>
      <w:r w:rsidR="005D40DA">
        <w:rPr>
          <w:rFonts w:hint="eastAsia"/>
        </w:rPr>
        <w:t>。さらに、合理的配慮の内容は、技術の進展、社会情勢の変化等に応じて変わり得るものであ</w:t>
      </w:r>
      <w:r>
        <w:rPr>
          <w:rFonts w:hint="eastAsia"/>
        </w:rPr>
        <w:t>る。</w:t>
      </w:r>
      <w:r w:rsidR="005D40DA">
        <w:rPr>
          <w:rFonts w:hint="eastAsia"/>
        </w:rPr>
        <w:t>合理的配慮の提供に当たっては、障害者の性別、年齢、状態等に配慮するもの</w:t>
      </w:r>
      <w:r>
        <w:rPr>
          <w:rFonts w:hint="eastAsia"/>
        </w:rPr>
        <w:t>とする</w:t>
      </w:r>
      <w:r w:rsidR="005D40DA">
        <w:rPr>
          <w:rFonts w:hint="eastAsia"/>
        </w:rPr>
        <w:t>。</w:t>
      </w:r>
    </w:p>
    <w:p w:rsidR="005D40DA" w:rsidRDefault="005D40DA" w:rsidP="00130F88">
      <w:pPr>
        <w:ind w:leftChars="100" w:left="210" w:firstLineChars="100" w:firstLine="210"/>
      </w:pPr>
      <w:r>
        <w:rPr>
          <w:rFonts w:hint="eastAsia"/>
        </w:rPr>
        <w:t>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w:t>
      </w:r>
      <w:r w:rsidR="002C4AEC">
        <w:rPr>
          <w:rFonts w:hint="eastAsia"/>
        </w:rPr>
        <w:t>る</w:t>
      </w:r>
      <w:r>
        <w:rPr>
          <w:rFonts w:hint="eastAsia"/>
        </w:rPr>
        <w:t>。</w:t>
      </w:r>
    </w:p>
    <w:p w:rsidR="002C4AEC" w:rsidRDefault="002C4AEC" w:rsidP="00130F88">
      <w:pPr>
        <w:ind w:left="210" w:hangingChars="100" w:hanging="210"/>
      </w:pPr>
      <w:r>
        <w:rPr>
          <w:rFonts w:hint="eastAsia"/>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2C4AEC" w:rsidRDefault="002C4AEC" w:rsidP="00130F88">
      <w:pPr>
        <w:ind w:leftChars="100" w:left="210" w:firstLineChars="100" w:firstLine="210"/>
      </w:pPr>
      <w:r>
        <w:rPr>
          <w:rFonts w:hint="eastAsia"/>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w:t>
      </w:r>
      <w:r w:rsidR="002E0180">
        <w:rPr>
          <w:rFonts w:hint="eastAsia"/>
        </w:rPr>
        <w:t>む</w:t>
      </w:r>
      <w:r>
        <w:rPr>
          <w:rFonts w:hint="eastAsia"/>
        </w:rPr>
        <w:t>。</w:t>
      </w:r>
    </w:p>
    <w:p w:rsidR="002C4AEC" w:rsidRDefault="002C4AEC" w:rsidP="00130F88">
      <w:pPr>
        <w:ind w:leftChars="100" w:left="210" w:firstLineChars="100" w:firstLine="210"/>
      </w:pPr>
      <w:r>
        <w:rPr>
          <w:rFonts w:hint="eastAsia"/>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E34EBF" w:rsidRDefault="00E34EBF" w:rsidP="00130F88">
      <w:pPr>
        <w:ind w:left="210" w:hangingChars="100" w:hanging="210"/>
      </w:pPr>
      <w:r>
        <w:rPr>
          <w:rFonts w:hint="eastAsia"/>
        </w:rPr>
        <w:t>４　合理的配慮は、障害者等の利用を想定して事前に行われる建築物のバリアフリー化、介助者等の人的支援、情報アクセシビリティ（パソコン、</w:t>
      </w:r>
      <w:r>
        <w:rPr>
          <w:rFonts w:hint="eastAsia"/>
        </w:rPr>
        <w:t>WEB</w:t>
      </w:r>
      <w:r>
        <w:rPr>
          <w:rFonts w:hint="eastAsia"/>
        </w:rPr>
        <w:t>ページをはじめとする情報関連のハード、ソフトなどを多くのユーザーが不自由なく利用できること）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rsidR="00E34EBF" w:rsidRDefault="00E34EBF" w:rsidP="00130F88">
      <w:pPr>
        <w:ind w:left="210" w:hangingChars="100" w:hanging="210"/>
      </w:pPr>
      <w:r>
        <w:rPr>
          <w:rFonts w:hint="eastAsia"/>
        </w:rPr>
        <w:t xml:space="preserve">５　</w:t>
      </w:r>
      <w:r w:rsidR="001716B3">
        <w:rPr>
          <w:rFonts w:hint="eastAsia"/>
        </w:rPr>
        <w:t>本市がその</w:t>
      </w:r>
      <w:r w:rsidRPr="00E34EBF">
        <w:rPr>
          <w:rFonts w:hint="eastAsia"/>
        </w:rPr>
        <w:t>事務又は</w:t>
      </w:r>
      <w:r w:rsidR="001716B3">
        <w:rPr>
          <w:rFonts w:hint="eastAsia"/>
        </w:rPr>
        <w:t>事業の一環として実施する業務</w:t>
      </w:r>
      <w:r w:rsidRPr="00E34EBF">
        <w:rPr>
          <w:rFonts w:hint="eastAsia"/>
        </w:rPr>
        <w:t>を</w:t>
      </w:r>
      <w:r w:rsidR="001716B3">
        <w:rPr>
          <w:rFonts w:hint="eastAsia"/>
        </w:rPr>
        <w:t>事業者に</w:t>
      </w:r>
      <w:r w:rsidRPr="00E34EBF">
        <w:rPr>
          <w:rFonts w:hint="eastAsia"/>
        </w:rPr>
        <w:t>委託等する場合は、提供される合理的配慮の内容に大きな差異が生ずることにより障害者が不利益を受けることのないよう、委託等の</w:t>
      </w:r>
      <w:r w:rsidR="001716B3">
        <w:rPr>
          <w:rFonts w:hint="eastAsia"/>
        </w:rPr>
        <w:t>条件に、対応要領を踏まえた合理的配慮の提供について盛り込</w:t>
      </w:r>
      <w:r w:rsidR="001716B3">
        <w:rPr>
          <w:rFonts w:hint="eastAsia"/>
        </w:rPr>
        <w:lastRenderedPageBreak/>
        <w:t>むよう</w:t>
      </w:r>
      <w:r w:rsidRPr="00E34EBF">
        <w:rPr>
          <w:rFonts w:hint="eastAsia"/>
        </w:rPr>
        <w:t>努め</w:t>
      </w:r>
      <w:r w:rsidR="001716B3">
        <w:rPr>
          <w:rFonts w:hint="eastAsia"/>
        </w:rPr>
        <w:t>ることが望ましい</w:t>
      </w:r>
      <w:r w:rsidRPr="00E34EBF">
        <w:rPr>
          <w:rFonts w:hint="eastAsia"/>
        </w:rPr>
        <w:t>。</w:t>
      </w:r>
    </w:p>
    <w:p w:rsidR="00E32317" w:rsidRDefault="00E32317" w:rsidP="00E34EBF">
      <w:pPr>
        <w:ind w:left="210" w:hangingChars="100" w:hanging="210"/>
      </w:pPr>
    </w:p>
    <w:p w:rsidR="001716B3" w:rsidRDefault="0070215A" w:rsidP="001716B3">
      <w:r>
        <w:rPr>
          <w:rFonts w:hint="eastAsia"/>
        </w:rPr>
        <w:t>第６</w:t>
      </w:r>
      <w:r w:rsidR="001716B3">
        <w:rPr>
          <w:rFonts w:hint="eastAsia"/>
        </w:rPr>
        <w:t xml:space="preserve">　</w:t>
      </w:r>
      <w:r w:rsidR="001716B3" w:rsidRPr="001716B3">
        <w:rPr>
          <w:rFonts w:hint="eastAsia"/>
        </w:rPr>
        <w:t>過重な負担の基本的な考え方</w:t>
      </w:r>
    </w:p>
    <w:p w:rsidR="001716B3" w:rsidRDefault="001716B3" w:rsidP="00130F88">
      <w:pPr>
        <w:ind w:leftChars="100" w:left="210" w:firstLineChars="100" w:firstLine="210"/>
      </w:pPr>
      <w:r>
        <w:rPr>
          <w:rFonts w:hint="eastAsia"/>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w:t>
      </w:r>
    </w:p>
    <w:p w:rsidR="001716B3" w:rsidRDefault="001716B3" w:rsidP="00130F88">
      <w:pPr>
        <w:ind w:leftChars="100" w:left="210" w:firstLineChars="100" w:firstLine="210"/>
      </w:pPr>
      <w:r>
        <w:rPr>
          <w:rFonts w:hint="eastAsia"/>
        </w:rPr>
        <w:t>職員は、過重な負担に当たると判断した場合は、障害者やその家族、支援者等にその理由を説明し、理解を得るよう努めることが望ましい。</w:t>
      </w:r>
    </w:p>
    <w:p w:rsidR="001716B3" w:rsidRDefault="001716B3" w:rsidP="00130F88">
      <w:pPr>
        <w:ind w:leftChars="100" w:left="210"/>
      </w:pPr>
      <w:r>
        <w:rPr>
          <w:rFonts w:hint="eastAsia"/>
        </w:rPr>
        <w:t>○事務又は事業への影響の程度（事務又は事業の目的、内容、機能を損なうか否か）</w:t>
      </w:r>
    </w:p>
    <w:p w:rsidR="001716B3" w:rsidRDefault="001716B3" w:rsidP="00130F88">
      <w:pPr>
        <w:ind w:leftChars="100" w:left="210"/>
      </w:pPr>
      <w:r>
        <w:rPr>
          <w:rFonts w:hint="eastAsia"/>
        </w:rPr>
        <w:t>○実現可能性の程度（物理的・技術的制約、人的・体制上の制約）</w:t>
      </w:r>
    </w:p>
    <w:p w:rsidR="001716B3" w:rsidRDefault="001716B3" w:rsidP="00130F88">
      <w:pPr>
        <w:ind w:leftChars="100" w:left="210"/>
      </w:pPr>
      <w:r>
        <w:rPr>
          <w:rFonts w:hint="eastAsia"/>
        </w:rPr>
        <w:t>○費用・負担の程度</w:t>
      </w:r>
    </w:p>
    <w:p w:rsidR="00E32317" w:rsidRDefault="00E32317" w:rsidP="001716B3">
      <w:pPr>
        <w:ind w:left="210" w:hangingChars="100" w:hanging="210"/>
      </w:pPr>
    </w:p>
    <w:p w:rsidR="001716B3" w:rsidRDefault="0070215A" w:rsidP="001716B3">
      <w:pPr>
        <w:ind w:left="210" w:hangingChars="100" w:hanging="210"/>
      </w:pPr>
      <w:r>
        <w:rPr>
          <w:rFonts w:hint="eastAsia"/>
        </w:rPr>
        <w:t>第７</w:t>
      </w:r>
      <w:r w:rsidR="001716B3">
        <w:rPr>
          <w:rFonts w:hint="eastAsia"/>
        </w:rPr>
        <w:t xml:space="preserve">　</w:t>
      </w:r>
      <w:r w:rsidR="001716B3" w:rsidRPr="001716B3">
        <w:rPr>
          <w:rFonts w:hint="eastAsia"/>
        </w:rPr>
        <w:t>合理的配慮の具体例</w:t>
      </w:r>
    </w:p>
    <w:p w:rsidR="00861207" w:rsidRDefault="00861207" w:rsidP="00130F88">
      <w:pPr>
        <w:ind w:leftChars="100" w:left="210" w:firstLineChars="100" w:firstLine="210"/>
      </w:pPr>
      <w:r>
        <w:rPr>
          <w:rFonts w:hint="eastAsia"/>
        </w:rPr>
        <w:t>第４で示したとおり、合理的配慮は、具体的場面や状況に応じて異なり、多様かつ個別性の高いものであるが、具体例としては、次のようなものがある。</w:t>
      </w:r>
    </w:p>
    <w:p w:rsidR="00861207" w:rsidRDefault="00861207" w:rsidP="00130F88">
      <w:pPr>
        <w:ind w:leftChars="100" w:left="210" w:firstLineChars="100" w:firstLine="210"/>
      </w:pPr>
      <w:r>
        <w:rPr>
          <w:rFonts w:hint="eastAsia"/>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861207" w:rsidRDefault="00861207" w:rsidP="00861207"/>
    <w:p w:rsidR="00861207" w:rsidRDefault="00861207" w:rsidP="00861207">
      <w:r>
        <w:rPr>
          <w:rFonts w:hint="eastAsia"/>
        </w:rPr>
        <w:t>（</w:t>
      </w:r>
      <w:r w:rsidRPr="00861207">
        <w:rPr>
          <w:rFonts w:hint="eastAsia"/>
        </w:rPr>
        <w:t>合理的配慮に当たり得る物理的環境への配慮の具体例</w:t>
      </w:r>
      <w:r>
        <w:rPr>
          <w:rFonts w:hint="eastAsia"/>
        </w:rPr>
        <w:t>）</w:t>
      </w:r>
    </w:p>
    <w:p w:rsidR="00861207" w:rsidRPr="00CC61D5" w:rsidRDefault="00861207" w:rsidP="0049380A">
      <w:pPr>
        <w:ind w:leftChars="100" w:left="420" w:hangingChars="100" w:hanging="210"/>
      </w:pPr>
      <w:r w:rsidRPr="00CC61D5">
        <w:rPr>
          <w:rFonts w:hint="eastAsia"/>
        </w:rPr>
        <w:t>○段差がある場合に、車椅子・歩行器利用者にキャスター上げ等の補助をする、携帯スロープを渡すなどする</w:t>
      </w:r>
      <w:r w:rsidR="00B227FF" w:rsidRPr="00CC61D5">
        <w:rPr>
          <w:rFonts w:hint="eastAsia"/>
        </w:rPr>
        <w:t>。</w:t>
      </w:r>
    </w:p>
    <w:p w:rsidR="00861207" w:rsidRPr="00CC61D5" w:rsidRDefault="00861207" w:rsidP="0049380A">
      <w:pPr>
        <w:ind w:leftChars="100" w:left="420" w:hangingChars="100" w:hanging="210"/>
      </w:pPr>
      <w:r w:rsidRPr="00CC61D5">
        <w:rPr>
          <w:rFonts w:hint="eastAsia"/>
        </w:rPr>
        <w:t>○車椅子利用者のために可能な限り配架棚の低い所にパンフレットを配架し、又は、配架棚の高い所に置かれたパンフレット等を取って渡す。パンフレット等の位置を分かりやすく伝える。</w:t>
      </w:r>
    </w:p>
    <w:p w:rsidR="00861207" w:rsidRPr="00CC61D5" w:rsidRDefault="00861207" w:rsidP="0049380A">
      <w:pPr>
        <w:ind w:leftChars="100" w:left="420" w:hangingChars="100" w:hanging="210"/>
      </w:pPr>
      <w:r w:rsidRPr="00CC61D5">
        <w:rPr>
          <w:rFonts w:hint="eastAsia"/>
        </w:rPr>
        <w:t>○目的の場所までの案内の際に、障害者の歩行速度に合わせた速度で歩いたり、前後・左右・距離の位置取りについて、障害者の希望を聞いたりする。</w:t>
      </w:r>
    </w:p>
    <w:p w:rsidR="00861207" w:rsidRPr="00CC61D5" w:rsidRDefault="00861207" w:rsidP="0049380A">
      <w:pPr>
        <w:ind w:firstLineChars="100" w:firstLine="210"/>
      </w:pPr>
      <w:r w:rsidRPr="00CC61D5">
        <w:rPr>
          <w:rFonts w:hint="eastAsia"/>
        </w:rPr>
        <w:t>○障害の特性により、頻繁に離席の必要がある場合に、会場の座席位置を扉付近にする。</w:t>
      </w:r>
    </w:p>
    <w:p w:rsidR="00B227FF" w:rsidRPr="00CC61D5" w:rsidRDefault="00B227FF" w:rsidP="0049380A">
      <w:pPr>
        <w:ind w:leftChars="100" w:left="420" w:hangingChars="100" w:hanging="210"/>
      </w:pPr>
      <w:r w:rsidRPr="00CC61D5">
        <w:rPr>
          <w:rFonts w:hint="eastAsia"/>
        </w:rPr>
        <w:t>○研修会を開催する場合には、移動距離の少ないところの部屋を利用する。可能な限り移動と受講・閲覧がしやすい席を案内する。</w:t>
      </w:r>
    </w:p>
    <w:p w:rsidR="00861207" w:rsidRPr="00CC61D5" w:rsidRDefault="00861207" w:rsidP="0049380A">
      <w:pPr>
        <w:ind w:leftChars="100" w:left="420" w:hangingChars="100" w:hanging="210"/>
      </w:pPr>
      <w:r w:rsidRPr="00CC61D5">
        <w:rPr>
          <w:rFonts w:hint="eastAsia"/>
        </w:rPr>
        <w:t>○疲労を感じやすい障害者から別室での休憩の申し出があった際、別室の確保が困難であったことから、当該障害者に事情を説明し、対応窓口の近くに長椅子を移動させて臨時の休憩スペースを設ける。</w:t>
      </w:r>
    </w:p>
    <w:p w:rsidR="00861207" w:rsidRPr="00CC61D5" w:rsidRDefault="00861207" w:rsidP="0049380A">
      <w:pPr>
        <w:ind w:leftChars="100" w:left="420" w:hangingChars="100" w:hanging="210"/>
      </w:pPr>
      <w:r w:rsidRPr="00CC61D5">
        <w:rPr>
          <w:rFonts w:hint="eastAsia"/>
        </w:rPr>
        <w:t>○不随意運動等により書類等を押さえることが難しい障害者に対し、職員が書類を押さえたり、バインダー等の固定器具を提供したりする。</w:t>
      </w:r>
    </w:p>
    <w:p w:rsidR="00B227FF" w:rsidRPr="00CC61D5" w:rsidRDefault="00CC61D5" w:rsidP="0049380A">
      <w:pPr>
        <w:ind w:leftChars="100" w:left="420" w:hangingChars="100" w:hanging="210"/>
      </w:pPr>
      <w:r w:rsidRPr="00CC61D5">
        <w:rPr>
          <w:rFonts w:hint="eastAsia"/>
        </w:rPr>
        <w:t>○事務所等が２階にある等、障害者が窓口に行くことが困難な場合は、職員が１階で受</w:t>
      </w:r>
      <w:r w:rsidRPr="00CC61D5">
        <w:rPr>
          <w:rFonts w:hint="eastAsia"/>
        </w:rPr>
        <w:lastRenderedPageBreak/>
        <w:t>付対応をする、又は事務所等への移動の補助をする。</w:t>
      </w:r>
    </w:p>
    <w:p w:rsidR="00861207" w:rsidRPr="00CC61D5" w:rsidRDefault="00861207" w:rsidP="0049380A">
      <w:pPr>
        <w:ind w:leftChars="100" w:left="420" w:hangingChars="100" w:hanging="210"/>
      </w:pPr>
      <w:r w:rsidRPr="00CC61D5">
        <w:rPr>
          <w:rFonts w:hint="eastAsia"/>
        </w:rPr>
        <w:t>○災害や事故が発生した際、館内放送で避難情報等の緊急情報を聞くことが難しい聴覚障害者に対し、電光掲示板、手書きのボード等を用いて、分かりやすく案内し誘導を図る。</w:t>
      </w:r>
    </w:p>
    <w:p w:rsidR="00861207" w:rsidRPr="00CC61D5" w:rsidRDefault="00861207" w:rsidP="0049380A">
      <w:pPr>
        <w:ind w:leftChars="100" w:left="420" w:hangingChars="100" w:hanging="210"/>
      </w:pPr>
      <w:r w:rsidRPr="00CC61D5">
        <w:rPr>
          <w:rFonts w:hint="eastAsia"/>
        </w:rPr>
        <w:t>○障害者から申し出があった場合には、車椅子等の貸し出しを行い、手話通訳者、介添人等の同行に配慮する。</w:t>
      </w:r>
    </w:p>
    <w:p w:rsidR="00861207" w:rsidRPr="00CC61D5" w:rsidRDefault="00861207" w:rsidP="0049380A">
      <w:pPr>
        <w:ind w:firstLineChars="100" w:firstLine="210"/>
      </w:pPr>
      <w:r w:rsidRPr="00CC61D5">
        <w:rPr>
          <w:rFonts w:hint="eastAsia"/>
        </w:rPr>
        <w:t>○視覚障害者に対して誘導（付き添い）を行う。</w:t>
      </w:r>
      <w:r w:rsidRPr="00CC61D5">
        <w:t> </w:t>
      </w:r>
    </w:p>
    <w:p w:rsidR="00861207" w:rsidRPr="00CC61D5" w:rsidRDefault="00861207" w:rsidP="0049380A">
      <w:pPr>
        <w:ind w:firstLineChars="100" w:firstLine="210"/>
      </w:pPr>
      <w:r w:rsidRPr="00CC61D5">
        <w:rPr>
          <w:rFonts w:hint="eastAsia"/>
        </w:rPr>
        <w:t>○パニック発作が発生した場合に、臨時の休憩スペースを設ける。</w:t>
      </w:r>
    </w:p>
    <w:p w:rsidR="00861207" w:rsidRDefault="00861207" w:rsidP="0049380A">
      <w:pPr>
        <w:ind w:firstLineChars="100" w:firstLine="210"/>
      </w:pPr>
      <w:r w:rsidRPr="00CC61D5">
        <w:rPr>
          <w:rFonts w:hint="eastAsia"/>
        </w:rPr>
        <w:t>○庁舎内に設置されている多目的トイレを必要に応じて案内する。</w:t>
      </w:r>
    </w:p>
    <w:p w:rsidR="00E32317" w:rsidRPr="00CC61D5" w:rsidRDefault="00E32317" w:rsidP="00861207"/>
    <w:p w:rsidR="00CC61D5" w:rsidRPr="00CC61D5" w:rsidRDefault="00CC61D5" w:rsidP="00861207">
      <w:r w:rsidRPr="00CC61D5">
        <w:rPr>
          <w:rFonts w:hint="eastAsia"/>
        </w:rPr>
        <w:t>（合理的配慮に当たり得る意思疎通の配慮の具体例）</w:t>
      </w:r>
    </w:p>
    <w:p w:rsidR="00CC61D5" w:rsidRPr="006B2705" w:rsidRDefault="00CC61D5" w:rsidP="0049380A">
      <w:pPr>
        <w:ind w:leftChars="100" w:left="420" w:hangingChars="100" w:hanging="210"/>
      </w:pPr>
      <w:r w:rsidRPr="006B2705">
        <w:rPr>
          <w:rFonts w:hint="eastAsia"/>
        </w:rPr>
        <w:t>○筆談、読み上げ、手話、点字、拡大文字、要約筆記、身振りサイン、手書き文字（手のひらに文字を書いて伝える方法）等のコミュニケーション手段を用いる。</w:t>
      </w:r>
    </w:p>
    <w:p w:rsidR="00CC61D5" w:rsidRPr="006B2705" w:rsidRDefault="00CC61D5" w:rsidP="0049380A">
      <w:pPr>
        <w:ind w:leftChars="100" w:left="420" w:hangingChars="100" w:hanging="210"/>
      </w:pPr>
      <w:r w:rsidRPr="006B2705">
        <w:rPr>
          <w:rFonts w:hint="eastAsia"/>
        </w:rPr>
        <w:t>○会議資料等について、点字、拡大文字等で作成する際に、各々の媒体間でページ番号等が異なり得ることに留意して使用する。</w:t>
      </w:r>
    </w:p>
    <w:p w:rsidR="00595789" w:rsidRPr="006B2705" w:rsidRDefault="00595789" w:rsidP="0049380A">
      <w:pPr>
        <w:ind w:leftChars="100" w:left="420" w:hangingChars="100" w:hanging="210"/>
      </w:pPr>
      <w:r w:rsidRPr="006B2705">
        <w:rPr>
          <w:rFonts w:hint="eastAsia"/>
        </w:rPr>
        <w:t>○視覚障害者が出席する会議等の場面では、発言者が変わる度に発言者の名前を告げてから話始める。</w:t>
      </w:r>
    </w:p>
    <w:p w:rsidR="00595789" w:rsidRPr="006B2705" w:rsidRDefault="00595789" w:rsidP="0049380A">
      <w:pPr>
        <w:ind w:leftChars="100" w:left="420" w:hangingChars="100" w:hanging="210"/>
      </w:pPr>
      <w:r w:rsidRPr="006B2705">
        <w:rPr>
          <w:rFonts w:hint="eastAsia"/>
        </w:rPr>
        <w:t>○会議等においては、通訳者を介した場合、通訳を介することにより時差が生まれるので、相手に通じたことを確認してから進行する。特に質問の有無の問いかけ、多数決の場合は、タイムラグがあることを考慮する。</w:t>
      </w:r>
    </w:p>
    <w:p w:rsidR="00CC61D5" w:rsidRPr="006B2705" w:rsidRDefault="00CC61D5" w:rsidP="0049380A">
      <w:pPr>
        <w:ind w:leftChars="100" w:left="420" w:hangingChars="100" w:hanging="210"/>
      </w:pPr>
      <w:r w:rsidRPr="006B2705">
        <w:rPr>
          <w:rFonts w:hint="eastAsia"/>
        </w:rPr>
        <w:t>○視覚障害のある委員に会議資料等を事前送付する際、読み上げソフトに対応できるよう電子データ（テキスト形式）で提供する。</w:t>
      </w:r>
    </w:p>
    <w:p w:rsidR="00CC61D5" w:rsidRPr="006B2705" w:rsidRDefault="00CC61D5" w:rsidP="0049380A">
      <w:pPr>
        <w:ind w:leftChars="100" w:left="420" w:hangingChars="100" w:hanging="210"/>
      </w:pPr>
      <w:r w:rsidRPr="006B2705">
        <w:rPr>
          <w:rFonts w:hint="eastAsia"/>
        </w:rPr>
        <w:t>○意思疎通が不得意な障害者に対し、絵カード、図解した資料等を活用して意思を確認する。</w:t>
      </w:r>
    </w:p>
    <w:p w:rsidR="00595789" w:rsidRPr="006B2705" w:rsidRDefault="00595789" w:rsidP="0049380A">
      <w:pPr>
        <w:ind w:leftChars="100" w:left="420" w:hangingChars="100" w:hanging="210"/>
      </w:pPr>
      <w:r w:rsidRPr="006B2705">
        <w:rPr>
          <w:rFonts w:hint="eastAsia"/>
        </w:rPr>
        <w:t>○聴覚障害者に説明するときは、</w:t>
      </w:r>
      <w:r w:rsidR="00E86BA5" w:rsidRPr="006B2705">
        <w:rPr>
          <w:rFonts w:hint="eastAsia"/>
        </w:rPr>
        <w:t>口</w:t>
      </w:r>
      <w:r w:rsidRPr="006B2705">
        <w:rPr>
          <w:rFonts w:hint="eastAsia"/>
        </w:rPr>
        <w:t>が</w:t>
      </w:r>
      <w:r w:rsidR="00E86BA5" w:rsidRPr="006B2705">
        <w:rPr>
          <w:rFonts w:hint="eastAsia"/>
        </w:rPr>
        <w:t>見</w:t>
      </w:r>
      <w:r w:rsidRPr="006B2705">
        <w:rPr>
          <w:rFonts w:hint="eastAsia"/>
        </w:rPr>
        <w:t>えるようにして</w:t>
      </w:r>
      <w:r w:rsidR="00E86BA5" w:rsidRPr="006B2705">
        <w:rPr>
          <w:rFonts w:hint="eastAsia"/>
        </w:rPr>
        <w:t>話し、視覚的な補助を行い、並行して動作を取り入れる。</w:t>
      </w:r>
    </w:p>
    <w:p w:rsidR="00CC61D5" w:rsidRPr="006B2705" w:rsidRDefault="00CC61D5" w:rsidP="0049380A">
      <w:pPr>
        <w:ind w:firstLineChars="100" w:firstLine="210"/>
      </w:pPr>
      <w:r w:rsidRPr="006B2705">
        <w:rPr>
          <w:rFonts w:hint="eastAsia"/>
        </w:rPr>
        <w:t>○駐車場などで通常、口頭で行う案内を、紙にメモをして渡す。</w:t>
      </w:r>
    </w:p>
    <w:p w:rsidR="00CC61D5" w:rsidRPr="006B2705" w:rsidRDefault="00CC61D5" w:rsidP="0049380A">
      <w:pPr>
        <w:ind w:leftChars="100" w:left="420" w:hangingChars="100" w:hanging="210"/>
      </w:pPr>
      <w:r w:rsidRPr="006B2705">
        <w:rPr>
          <w:rFonts w:hint="eastAsia"/>
        </w:rPr>
        <w:t>○書類記入の依頼時に、記入方法等を本人の目の前で示したり、分かりやすい記述で伝達したりする。本人の依頼がある場合には、代読や代筆といった配慮を行う。</w:t>
      </w:r>
    </w:p>
    <w:p w:rsidR="00CC61D5" w:rsidRPr="006B2705" w:rsidRDefault="00CC61D5" w:rsidP="0049380A">
      <w:pPr>
        <w:ind w:leftChars="100" w:left="420" w:hangingChars="100" w:hanging="210"/>
      </w:pPr>
      <w:r w:rsidRPr="006B2705">
        <w:rPr>
          <w:rFonts w:hint="eastAsia"/>
        </w:rPr>
        <w:t>○比喩表現等が苦手な障害者に対し、比喩や暗喩、二重否定表現などを用いずに具体的に説明する。</w:t>
      </w:r>
    </w:p>
    <w:p w:rsidR="00E86BA5" w:rsidRPr="006B2705" w:rsidRDefault="00E86BA5" w:rsidP="0049380A">
      <w:pPr>
        <w:ind w:leftChars="100" w:left="420" w:hangingChars="100" w:hanging="210"/>
      </w:pPr>
      <w:r w:rsidRPr="006B2705">
        <w:rPr>
          <w:rFonts w:hint="eastAsia"/>
        </w:rPr>
        <w:t>○説明をする際には、短くわかりやすい言葉で、口頭に加え手順書で行うなど、複数の方法で実施する。</w:t>
      </w:r>
    </w:p>
    <w:p w:rsidR="00CC61D5" w:rsidRPr="006B2705" w:rsidRDefault="00CC61D5" w:rsidP="0049380A">
      <w:pPr>
        <w:ind w:leftChars="100" w:left="420" w:hangingChars="100" w:hanging="210"/>
      </w:pPr>
      <w:r w:rsidRPr="006B2705">
        <w:rPr>
          <w:rFonts w:hint="eastAsia"/>
        </w:rPr>
        <w:t>○障害者から申出があった際に、２つ以上のことを同時に説明することは避け、ゆっくり、丁寧に、繰り返し説明し、内容が理解されたことを確認しながら応対する。また、なじみのない外来語は避さける、漢数字は用いない、時刻は</w:t>
      </w:r>
      <w:r w:rsidR="00E86BA5" w:rsidRPr="006B2705">
        <w:rPr>
          <w:rFonts w:hint="eastAsia"/>
        </w:rPr>
        <w:t>２４</w:t>
      </w:r>
      <w:r w:rsidRPr="006B2705">
        <w:rPr>
          <w:rFonts w:hint="eastAsia"/>
        </w:rPr>
        <w:t>時間ではなく午前・</w:t>
      </w:r>
      <w:r w:rsidRPr="006B2705">
        <w:rPr>
          <w:rFonts w:hint="eastAsia"/>
        </w:rPr>
        <w:lastRenderedPageBreak/>
        <w:t>午後で表記する等の配慮を念頭に置いたメモを、必要に応じて適時に渡す。</w:t>
      </w:r>
    </w:p>
    <w:p w:rsidR="00E86BA5" w:rsidRPr="006B2705" w:rsidRDefault="00E86BA5" w:rsidP="0049380A">
      <w:pPr>
        <w:ind w:leftChars="100" w:left="420" w:hangingChars="100" w:hanging="210"/>
      </w:pPr>
      <w:r w:rsidRPr="006B2705">
        <w:rPr>
          <w:rFonts w:hint="eastAsia"/>
        </w:rPr>
        <w:t>○パニック状態になったときは、刺激しないように、また危険がないように配慮し、周りの人にも理解を求めながら、落ち着くまで見守る他、場所を提供する。</w:t>
      </w:r>
    </w:p>
    <w:p w:rsidR="00E86BA5" w:rsidRPr="006B2705" w:rsidRDefault="00E86BA5" w:rsidP="0049380A">
      <w:pPr>
        <w:ind w:leftChars="100" w:left="420" w:hangingChars="100" w:hanging="210"/>
      </w:pPr>
      <w:r w:rsidRPr="006B2705">
        <w:rPr>
          <w:rFonts w:hint="eastAsia"/>
        </w:rPr>
        <w:t>○意思疎通が難しい障害者に対し情報を伝えるときは、本人が頷いていたとしても、口頭のみならずメモを渡し、伝達事項を確認する。</w:t>
      </w:r>
    </w:p>
    <w:p w:rsidR="00CC61D5" w:rsidRPr="006B2705" w:rsidRDefault="00CC61D5" w:rsidP="0049380A">
      <w:pPr>
        <w:ind w:leftChars="100" w:left="420" w:hangingChars="100" w:hanging="210"/>
      </w:pPr>
      <w:r w:rsidRPr="006B2705">
        <w:rPr>
          <w:rFonts w:hint="eastAsia"/>
        </w:rPr>
        <w:t>○会議の進行に当たり、資料を見ながら説明を聞くことが困難な視覚又は聴覚に障害のある委員や知的障害を持つ委員に対し、ゆっくり、丁寧な進行を心がけるなどの配慮を行う。</w:t>
      </w:r>
    </w:p>
    <w:p w:rsidR="00E86BA5" w:rsidRDefault="00CC61D5" w:rsidP="0049380A">
      <w:pPr>
        <w:ind w:leftChars="100" w:left="420" w:hangingChars="100" w:hanging="210"/>
      </w:pPr>
      <w:r w:rsidRPr="006B2705">
        <w:rPr>
          <w:rFonts w:hint="eastAsia"/>
        </w:rPr>
        <w:t>○会議の進行に当たっては、職員等が委員の障害の特性に合ったサポートを行う等、可能な範囲での配慮を行う。</w:t>
      </w:r>
    </w:p>
    <w:p w:rsidR="00E32317" w:rsidRPr="006B2705" w:rsidRDefault="00E32317" w:rsidP="00E86BA5">
      <w:pPr>
        <w:ind w:left="210" w:hangingChars="100" w:hanging="210"/>
      </w:pPr>
    </w:p>
    <w:p w:rsidR="00E86BA5" w:rsidRPr="006B2705" w:rsidRDefault="00E86BA5" w:rsidP="00E86BA5">
      <w:pPr>
        <w:ind w:left="210" w:hangingChars="100" w:hanging="210"/>
      </w:pPr>
      <w:r w:rsidRPr="006B2705">
        <w:rPr>
          <w:rFonts w:hint="eastAsia"/>
        </w:rPr>
        <w:t>（ルール・慣行の柔軟な変更の具体例）</w:t>
      </w:r>
    </w:p>
    <w:p w:rsidR="00E86BA5" w:rsidRPr="006B2705" w:rsidRDefault="00E86BA5" w:rsidP="0049380A">
      <w:pPr>
        <w:ind w:leftChars="100" w:left="420" w:hangingChars="100" w:hanging="210"/>
      </w:pPr>
      <w:r w:rsidRPr="006B2705">
        <w:rPr>
          <w:rFonts w:hint="eastAsia"/>
        </w:rPr>
        <w:t>○順番を待つことが苦手な障害者に対し、</w:t>
      </w:r>
      <w:r w:rsidR="006B2705" w:rsidRPr="006B2705">
        <w:rPr>
          <w:rFonts w:hint="eastAsia"/>
        </w:rPr>
        <w:t>順番を教えてあとどのくらい待つのか見通しを示す、又は</w:t>
      </w:r>
      <w:r w:rsidRPr="006B2705">
        <w:rPr>
          <w:rFonts w:hint="eastAsia"/>
        </w:rPr>
        <w:t>周囲の者の理解を得た上で、手続き順を入れ替える。</w:t>
      </w:r>
    </w:p>
    <w:p w:rsidR="00E86BA5" w:rsidRPr="006B2705" w:rsidRDefault="00E86BA5" w:rsidP="0049380A">
      <w:pPr>
        <w:ind w:leftChars="100" w:left="420" w:hangingChars="100" w:hanging="210"/>
      </w:pPr>
      <w:r w:rsidRPr="006B2705">
        <w:rPr>
          <w:rFonts w:hint="eastAsia"/>
        </w:rPr>
        <w:t>○立って列に並んで順番を待っている場合に、周囲の者の理解を得た上で、当該障害者の順番が来るまで別室や席を用意する。</w:t>
      </w:r>
    </w:p>
    <w:p w:rsidR="00E86BA5" w:rsidRPr="006B2705" w:rsidRDefault="00E86BA5" w:rsidP="0049380A">
      <w:pPr>
        <w:ind w:leftChars="100" w:left="420" w:hangingChars="100" w:hanging="210"/>
      </w:pPr>
      <w:r w:rsidRPr="006B2705">
        <w:rPr>
          <w:rFonts w:hint="eastAsia"/>
        </w:rPr>
        <w:t>○スクリーン、手話通訳者、板書等がよく見えるように、</w:t>
      </w:r>
      <w:r w:rsidR="006B2705" w:rsidRPr="006B2705">
        <w:rPr>
          <w:rFonts w:hint="eastAsia"/>
        </w:rPr>
        <w:t>本人の意向を聞いたうえで、</w:t>
      </w:r>
      <w:r w:rsidRPr="006B2705">
        <w:rPr>
          <w:rFonts w:hint="eastAsia"/>
        </w:rPr>
        <w:t>スクリーン等に近い席を確保する。</w:t>
      </w:r>
    </w:p>
    <w:p w:rsidR="00E86BA5" w:rsidRPr="006B2705" w:rsidRDefault="00E86BA5" w:rsidP="0049380A">
      <w:pPr>
        <w:ind w:leftChars="100" w:left="210"/>
      </w:pPr>
      <w:r w:rsidRPr="006B2705">
        <w:rPr>
          <w:rFonts w:hint="eastAsia"/>
        </w:rPr>
        <w:t>○車両乗降場所</w:t>
      </w:r>
      <w:r w:rsidR="006B2705" w:rsidRPr="006B2705">
        <w:rPr>
          <w:rFonts w:hint="eastAsia"/>
        </w:rPr>
        <w:t>や駐車場</w:t>
      </w:r>
      <w:r w:rsidRPr="006B2705">
        <w:rPr>
          <w:rFonts w:hint="eastAsia"/>
        </w:rPr>
        <w:t>を施設出入口に近い場所へ変更する。</w:t>
      </w:r>
    </w:p>
    <w:p w:rsidR="00E86BA5" w:rsidRPr="006B2705" w:rsidRDefault="00E86BA5" w:rsidP="0049380A">
      <w:pPr>
        <w:ind w:leftChars="100" w:left="420" w:hangingChars="100" w:hanging="210"/>
      </w:pPr>
      <w:r w:rsidRPr="006B2705">
        <w:rPr>
          <w:rFonts w:hint="eastAsia"/>
        </w:rPr>
        <w:t>○他人との接触、多人数の中にいることによる緊張等により、発作、不随意の発生等がある場合、当該障害者に説明の上、障害の特性や施設の状況に応じて別室を準備する。</w:t>
      </w:r>
    </w:p>
    <w:p w:rsidR="00E86BA5" w:rsidRPr="006B2705" w:rsidRDefault="00E86BA5" w:rsidP="0049380A">
      <w:pPr>
        <w:ind w:leftChars="100" w:left="420" w:hangingChars="100" w:hanging="210"/>
      </w:pPr>
      <w:r w:rsidRPr="006B2705">
        <w:rPr>
          <w:rFonts w:hint="eastAsia"/>
        </w:rPr>
        <w:t>○非公表又は未公表情報を扱う会議等において、情報管理に係る担保が得られることを前提に、障害のある委員の理解を援助する者の同席を認める。</w:t>
      </w:r>
    </w:p>
    <w:p w:rsidR="006B2705" w:rsidRPr="006B2705" w:rsidRDefault="006B2705" w:rsidP="0049380A">
      <w:pPr>
        <w:ind w:leftChars="100" w:left="210"/>
      </w:pPr>
      <w:r w:rsidRPr="006B2705">
        <w:rPr>
          <w:rFonts w:hint="eastAsia"/>
        </w:rPr>
        <w:t>○説明会等において、定期的な休憩を入れる、又は個別に説明する時間を設ける。</w:t>
      </w:r>
    </w:p>
    <w:sectPr w:rsidR="006B2705" w:rsidRPr="006B2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17" w:rsidRDefault="00E32317" w:rsidP="00E32317">
      <w:r>
        <w:separator/>
      </w:r>
    </w:p>
  </w:endnote>
  <w:endnote w:type="continuationSeparator" w:id="0">
    <w:p w:rsidR="00E32317" w:rsidRDefault="00E32317" w:rsidP="00E3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17" w:rsidRDefault="00E32317" w:rsidP="00E32317">
      <w:r>
        <w:separator/>
      </w:r>
    </w:p>
  </w:footnote>
  <w:footnote w:type="continuationSeparator" w:id="0">
    <w:p w:rsidR="00E32317" w:rsidRDefault="00E32317" w:rsidP="00E32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6C"/>
    <w:rsid w:val="00064183"/>
    <w:rsid w:val="00130F88"/>
    <w:rsid w:val="001716B3"/>
    <w:rsid w:val="002C4AEC"/>
    <w:rsid w:val="002E0180"/>
    <w:rsid w:val="0045540A"/>
    <w:rsid w:val="0049380A"/>
    <w:rsid w:val="004E0B49"/>
    <w:rsid w:val="00595789"/>
    <w:rsid w:val="005D40DA"/>
    <w:rsid w:val="0067106A"/>
    <w:rsid w:val="006B2705"/>
    <w:rsid w:val="006D12A4"/>
    <w:rsid w:val="0070215A"/>
    <w:rsid w:val="0073716C"/>
    <w:rsid w:val="00861207"/>
    <w:rsid w:val="009F001C"/>
    <w:rsid w:val="00AD2F28"/>
    <w:rsid w:val="00B227FF"/>
    <w:rsid w:val="00C02B68"/>
    <w:rsid w:val="00CC61D5"/>
    <w:rsid w:val="00DB1A0D"/>
    <w:rsid w:val="00DD2CE8"/>
    <w:rsid w:val="00E32317"/>
    <w:rsid w:val="00E34EBF"/>
    <w:rsid w:val="00E86BA5"/>
    <w:rsid w:val="00F07D55"/>
    <w:rsid w:val="00F5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317"/>
    <w:pPr>
      <w:tabs>
        <w:tab w:val="center" w:pos="4252"/>
        <w:tab w:val="right" w:pos="8504"/>
      </w:tabs>
      <w:snapToGrid w:val="0"/>
    </w:pPr>
  </w:style>
  <w:style w:type="character" w:customStyle="1" w:styleId="a4">
    <w:name w:val="ヘッダー (文字)"/>
    <w:basedOn w:val="a0"/>
    <w:link w:val="a3"/>
    <w:uiPriority w:val="99"/>
    <w:rsid w:val="00E32317"/>
  </w:style>
  <w:style w:type="paragraph" w:styleId="a5">
    <w:name w:val="footer"/>
    <w:basedOn w:val="a"/>
    <w:link w:val="a6"/>
    <w:uiPriority w:val="99"/>
    <w:unhideWhenUsed/>
    <w:rsid w:val="00E32317"/>
    <w:pPr>
      <w:tabs>
        <w:tab w:val="center" w:pos="4252"/>
        <w:tab w:val="right" w:pos="8504"/>
      </w:tabs>
      <w:snapToGrid w:val="0"/>
    </w:pPr>
  </w:style>
  <w:style w:type="character" w:customStyle="1" w:styleId="a6">
    <w:name w:val="フッター (文字)"/>
    <w:basedOn w:val="a0"/>
    <w:link w:val="a5"/>
    <w:uiPriority w:val="99"/>
    <w:rsid w:val="00E32317"/>
  </w:style>
  <w:style w:type="paragraph" w:styleId="a7">
    <w:name w:val="Balloon Text"/>
    <w:basedOn w:val="a"/>
    <w:link w:val="a8"/>
    <w:uiPriority w:val="99"/>
    <w:semiHidden/>
    <w:unhideWhenUsed/>
    <w:rsid w:val="00E323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3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317"/>
    <w:pPr>
      <w:tabs>
        <w:tab w:val="center" w:pos="4252"/>
        <w:tab w:val="right" w:pos="8504"/>
      </w:tabs>
      <w:snapToGrid w:val="0"/>
    </w:pPr>
  </w:style>
  <w:style w:type="character" w:customStyle="1" w:styleId="a4">
    <w:name w:val="ヘッダー (文字)"/>
    <w:basedOn w:val="a0"/>
    <w:link w:val="a3"/>
    <w:uiPriority w:val="99"/>
    <w:rsid w:val="00E32317"/>
  </w:style>
  <w:style w:type="paragraph" w:styleId="a5">
    <w:name w:val="footer"/>
    <w:basedOn w:val="a"/>
    <w:link w:val="a6"/>
    <w:uiPriority w:val="99"/>
    <w:unhideWhenUsed/>
    <w:rsid w:val="00E32317"/>
    <w:pPr>
      <w:tabs>
        <w:tab w:val="center" w:pos="4252"/>
        <w:tab w:val="right" w:pos="8504"/>
      </w:tabs>
      <w:snapToGrid w:val="0"/>
    </w:pPr>
  </w:style>
  <w:style w:type="character" w:customStyle="1" w:styleId="a6">
    <w:name w:val="フッター (文字)"/>
    <w:basedOn w:val="a0"/>
    <w:link w:val="a5"/>
    <w:uiPriority w:val="99"/>
    <w:rsid w:val="00E32317"/>
  </w:style>
  <w:style w:type="paragraph" w:styleId="a7">
    <w:name w:val="Balloon Text"/>
    <w:basedOn w:val="a"/>
    <w:link w:val="a8"/>
    <w:uiPriority w:val="99"/>
    <w:semiHidden/>
    <w:unhideWhenUsed/>
    <w:rsid w:val="00E323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924</Words>
  <Characters>5272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2017-12-08T05:14:00Z</cp:lastPrinted>
  <dcterms:created xsi:type="dcterms:W3CDTF">2017-09-26T05:19:00Z</dcterms:created>
  <dcterms:modified xsi:type="dcterms:W3CDTF">2018-01-04T06:18:00Z</dcterms:modified>
</cp:coreProperties>
</file>